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96EA9" w14:textId="7DAF24A8" w:rsidR="00294713" w:rsidRDefault="00B54B4E" w:rsidP="00DD2457">
      <w:pPr>
        <w:pStyle w:val="Titl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Examination of </w:t>
      </w:r>
      <w:r w:rsidR="00990B54">
        <w:rPr>
          <w:sz w:val="24"/>
          <w:szCs w:val="24"/>
          <w:lang w:val="en-GB"/>
        </w:rPr>
        <w:t>written and verbal communication</w:t>
      </w:r>
    </w:p>
    <w:p w14:paraId="219CFCC9" w14:textId="77777777" w:rsidR="00D67511" w:rsidRPr="005B599B" w:rsidRDefault="00D67511" w:rsidP="00DD2457">
      <w:pPr>
        <w:pStyle w:val="Title"/>
        <w:rPr>
          <w:sz w:val="10"/>
          <w:szCs w:val="10"/>
          <w:lang w:val="en-GB"/>
        </w:rPr>
      </w:pPr>
    </w:p>
    <w:p w14:paraId="669ACFE6" w14:textId="5FBFE220" w:rsidR="0017606C" w:rsidRPr="005D5C27" w:rsidRDefault="0017606C" w:rsidP="00DD2457">
      <w:pPr>
        <w:pStyle w:val="Title"/>
        <w:rPr>
          <w:sz w:val="24"/>
          <w:szCs w:val="24"/>
          <w:lang w:val="en-GB"/>
        </w:rPr>
      </w:pPr>
      <w:r w:rsidRPr="005D5C27">
        <w:rPr>
          <w:sz w:val="24"/>
          <w:szCs w:val="24"/>
          <w:lang w:val="en-GB"/>
        </w:rPr>
        <w:t>A</w:t>
      </w:r>
      <w:r w:rsidR="00962446" w:rsidRPr="005D5C27">
        <w:rPr>
          <w:sz w:val="24"/>
          <w:szCs w:val="24"/>
          <w:lang w:val="en-GB"/>
        </w:rPr>
        <w:t xml:space="preserve">ssessment of competences for </w:t>
      </w:r>
      <w:r w:rsidR="00085463">
        <w:rPr>
          <w:sz w:val="24"/>
          <w:szCs w:val="24"/>
          <w:lang w:val="en-GB"/>
        </w:rPr>
        <w:t>A</w:t>
      </w:r>
      <w:r w:rsidR="005A10D9">
        <w:rPr>
          <w:sz w:val="24"/>
          <w:szCs w:val="24"/>
          <w:lang w:val="en-GB"/>
        </w:rPr>
        <w:t>N</w:t>
      </w:r>
      <w:r w:rsidR="00085463">
        <w:rPr>
          <w:sz w:val="24"/>
          <w:szCs w:val="24"/>
          <w:lang w:val="en-GB"/>
        </w:rPr>
        <w:t>P</w:t>
      </w:r>
      <w:r w:rsidR="0012727D">
        <w:rPr>
          <w:sz w:val="24"/>
          <w:szCs w:val="24"/>
          <w:lang w:val="en-GB"/>
        </w:rPr>
        <w:t xml:space="preserve"> / ACP / SCP</w:t>
      </w:r>
    </w:p>
    <w:p w14:paraId="5C269002" w14:textId="77777777" w:rsidR="0017606C" w:rsidRPr="005D5C27" w:rsidRDefault="0017606C" w:rsidP="00CF303A">
      <w:pPr>
        <w:widowControl w:val="0"/>
        <w:autoSpaceDE w:val="0"/>
        <w:autoSpaceDN w:val="0"/>
        <w:adjustRightInd w:val="0"/>
        <w:rPr>
          <w:rFonts w:cs="Times New Roman"/>
          <w:bCs/>
          <w:u w:val="single"/>
        </w:rPr>
      </w:pPr>
    </w:p>
    <w:p w14:paraId="4E6F7451" w14:textId="27152C29" w:rsidR="0017606C" w:rsidRPr="005D5C27" w:rsidRDefault="00363F4A" w:rsidP="007940B2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5D5C27">
        <w:rPr>
          <w:b/>
          <w:bCs/>
        </w:rPr>
        <w:t>Name: _</w:t>
      </w:r>
      <w:r w:rsidR="0017606C" w:rsidRPr="005D5C27">
        <w:rPr>
          <w:b/>
          <w:bCs/>
        </w:rPr>
        <w:t>__________________________</w:t>
      </w:r>
    </w:p>
    <w:p w14:paraId="24CE2E3B" w14:textId="77777777" w:rsidR="0017606C" w:rsidRPr="000143D8" w:rsidRDefault="0017606C" w:rsidP="00DD2457">
      <w:pPr>
        <w:rPr>
          <w:rFonts w:cs="Times New Roman"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277"/>
        <w:gridCol w:w="1277"/>
        <w:gridCol w:w="1278"/>
      </w:tblGrid>
      <w:tr w:rsidR="0017606C" w:rsidRPr="005D5C27" w14:paraId="1DF1E7C6" w14:textId="77777777" w:rsidTr="00294713">
        <w:trPr>
          <w:trHeight w:val="260"/>
        </w:trPr>
        <w:tc>
          <w:tcPr>
            <w:tcW w:w="5807" w:type="dxa"/>
            <w:gridSpan w:val="2"/>
          </w:tcPr>
          <w:p w14:paraId="14D04901" w14:textId="77777777" w:rsidR="0017606C" w:rsidRPr="005D5C27" w:rsidRDefault="0017606C" w:rsidP="005D5C27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58D6E5A" w14:textId="2644350D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7940B2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ompetent</w:t>
            </w:r>
          </w:p>
        </w:tc>
        <w:tc>
          <w:tcPr>
            <w:tcW w:w="1277" w:type="dxa"/>
          </w:tcPr>
          <w:p w14:paraId="6DCF3501" w14:textId="77777777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1278" w:type="dxa"/>
          </w:tcPr>
          <w:p w14:paraId="41315E0D" w14:textId="67917A28" w:rsidR="0017606C" w:rsidRPr="0053417C" w:rsidRDefault="0017606C" w:rsidP="005D5C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3417C">
              <w:rPr>
                <w:b/>
                <w:sz w:val="22"/>
                <w:szCs w:val="22"/>
              </w:rPr>
              <w:t xml:space="preserve">Signature </w:t>
            </w:r>
            <w:r w:rsidR="00CF303A" w:rsidRPr="0053417C">
              <w:rPr>
                <w:b/>
                <w:sz w:val="22"/>
                <w:szCs w:val="22"/>
              </w:rPr>
              <w:t>and</w:t>
            </w:r>
            <w:r w:rsidRPr="0053417C">
              <w:rPr>
                <w:b/>
                <w:sz w:val="22"/>
                <w:szCs w:val="22"/>
              </w:rPr>
              <w:t xml:space="preserve"> </w:t>
            </w:r>
            <w:r w:rsidR="00CF303A" w:rsidRPr="0053417C">
              <w:rPr>
                <w:b/>
                <w:sz w:val="22"/>
                <w:szCs w:val="22"/>
              </w:rPr>
              <w:t>d</w:t>
            </w:r>
            <w:r w:rsidRPr="0053417C">
              <w:rPr>
                <w:b/>
                <w:sz w:val="22"/>
                <w:szCs w:val="22"/>
              </w:rPr>
              <w:t>ate</w:t>
            </w:r>
          </w:p>
        </w:tc>
      </w:tr>
      <w:tr w:rsidR="0017606C" w:rsidRPr="005D5C27" w14:paraId="4AFA2120" w14:textId="77777777" w:rsidTr="00294713">
        <w:trPr>
          <w:trHeight w:val="329"/>
        </w:trPr>
        <w:tc>
          <w:tcPr>
            <w:tcW w:w="9639" w:type="dxa"/>
            <w:gridSpan w:val="5"/>
            <w:tcBorders>
              <w:top w:val="nil"/>
            </w:tcBorders>
            <w:shd w:val="pct20" w:color="auto" w:fill="auto"/>
          </w:tcPr>
          <w:p w14:paraId="439CC15D" w14:textId="66B1BFF6" w:rsidR="00186DD0" w:rsidRDefault="00990B54" w:rsidP="00186DD0">
            <w:pPr>
              <w:pStyle w:val="BodyText2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Written and verbal communication</w:t>
            </w:r>
          </w:p>
          <w:p w14:paraId="432A5B37" w14:textId="661EB899" w:rsidR="008D36A6" w:rsidRPr="000143D8" w:rsidRDefault="008D36A6" w:rsidP="00186DD0">
            <w:pPr>
              <w:pStyle w:val="BodyText2"/>
              <w:rPr>
                <w:sz w:val="22"/>
                <w:szCs w:val="22"/>
                <w:lang w:val="en-GB"/>
              </w:rPr>
            </w:pPr>
          </w:p>
        </w:tc>
      </w:tr>
      <w:tr w:rsidR="00990B54" w:rsidRPr="00841137" w14:paraId="064A36A3" w14:textId="77777777" w:rsidTr="00047D16">
        <w:tc>
          <w:tcPr>
            <w:tcW w:w="562" w:type="dxa"/>
          </w:tcPr>
          <w:p w14:paraId="78D5A1C9" w14:textId="77777777" w:rsidR="00990B54" w:rsidRPr="000E22A6" w:rsidRDefault="00990B54" w:rsidP="00990B5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E22A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34F65584" w14:textId="769AC089" w:rsidR="00990B54" w:rsidRPr="008D36A6" w:rsidRDefault="00990B54" w:rsidP="00990B54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990B54">
              <w:rPr>
                <w:b w:val="0"/>
                <w:sz w:val="22"/>
                <w:szCs w:val="22"/>
                <w:lang w:val="en-GB"/>
              </w:rPr>
              <w:t xml:space="preserve">Accurate, comprehensive and timely written communication that is legible and adheres to professional and legal standards as set out in the </w:t>
            </w:r>
            <w:proofErr w:type="spellStart"/>
            <w:r w:rsidRPr="00990B54">
              <w:rPr>
                <w:b w:val="0"/>
                <w:sz w:val="22"/>
                <w:szCs w:val="22"/>
                <w:lang w:val="en-GB"/>
              </w:rPr>
              <w:t>NNM</w:t>
            </w:r>
            <w:proofErr w:type="spellEnd"/>
            <w:r w:rsidRPr="00990B54">
              <w:rPr>
                <w:b w:val="0"/>
                <w:sz w:val="22"/>
                <w:szCs w:val="22"/>
                <w:lang w:val="en-GB"/>
              </w:rPr>
              <w:t xml:space="preserve"> </w:t>
            </w:r>
            <w:r>
              <w:rPr>
                <w:b w:val="0"/>
                <w:sz w:val="22"/>
                <w:szCs w:val="22"/>
                <w:lang w:val="en-GB"/>
              </w:rPr>
              <w:t>c</w:t>
            </w:r>
            <w:r w:rsidRPr="00990B54">
              <w:rPr>
                <w:b w:val="0"/>
                <w:sz w:val="22"/>
                <w:szCs w:val="22"/>
                <w:lang w:val="en-GB"/>
              </w:rPr>
              <w:t>ode of conduct (or practitioner</w:t>
            </w:r>
            <w:r>
              <w:rPr>
                <w:b w:val="0"/>
                <w:sz w:val="22"/>
                <w:szCs w:val="22"/>
                <w:lang w:val="en-GB"/>
              </w:rPr>
              <w:t>’</w:t>
            </w:r>
            <w:r w:rsidRPr="00990B54">
              <w:rPr>
                <w:b w:val="0"/>
                <w:sz w:val="22"/>
                <w:szCs w:val="22"/>
                <w:lang w:val="en-GB"/>
              </w:rPr>
              <w:t>s professional body) and the trust standard</w:t>
            </w:r>
          </w:p>
        </w:tc>
        <w:tc>
          <w:tcPr>
            <w:tcW w:w="1277" w:type="dxa"/>
          </w:tcPr>
          <w:p w14:paraId="693B84AA" w14:textId="77777777" w:rsidR="00990B54" w:rsidRPr="000E22A6" w:rsidRDefault="00990B54" w:rsidP="00990B5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B5D5430" w14:textId="77777777" w:rsidR="00990B54" w:rsidRPr="000E22A6" w:rsidRDefault="00990B54" w:rsidP="00990B5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6737487" w14:textId="77777777" w:rsidR="00990B54" w:rsidRPr="000E22A6" w:rsidRDefault="00990B54" w:rsidP="00990B5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990B54" w:rsidRPr="00841137" w14:paraId="51FEEDD4" w14:textId="77777777" w:rsidTr="00047D16">
        <w:tc>
          <w:tcPr>
            <w:tcW w:w="562" w:type="dxa"/>
          </w:tcPr>
          <w:p w14:paraId="681ECBA7" w14:textId="294EFBDC" w:rsidR="00990B54" w:rsidRPr="002538DC" w:rsidRDefault="00990B54" w:rsidP="00990B5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538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0077A79A" w14:textId="28DBD55F" w:rsidR="00990B54" w:rsidRPr="00EB3D3E" w:rsidRDefault="00990B54" w:rsidP="00990B54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990B54">
              <w:rPr>
                <w:b w:val="0"/>
                <w:sz w:val="22"/>
                <w:szCs w:val="22"/>
                <w:lang w:val="en-GB"/>
              </w:rPr>
              <w:t xml:space="preserve">Accurate, comprehensive and timely verbal communication is clear and adheres to professional and legal standards as set out in the </w:t>
            </w:r>
            <w:proofErr w:type="spellStart"/>
            <w:r w:rsidRPr="00990B54">
              <w:rPr>
                <w:b w:val="0"/>
                <w:sz w:val="22"/>
                <w:szCs w:val="22"/>
                <w:lang w:val="en-GB"/>
              </w:rPr>
              <w:t>NNM</w:t>
            </w:r>
            <w:proofErr w:type="spellEnd"/>
            <w:r w:rsidRPr="00990B54">
              <w:rPr>
                <w:b w:val="0"/>
                <w:sz w:val="22"/>
                <w:szCs w:val="22"/>
                <w:lang w:val="en-GB"/>
              </w:rPr>
              <w:t xml:space="preserve"> </w:t>
            </w:r>
            <w:r>
              <w:rPr>
                <w:b w:val="0"/>
                <w:sz w:val="22"/>
                <w:szCs w:val="22"/>
                <w:lang w:val="en-GB"/>
              </w:rPr>
              <w:t>c</w:t>
            </w:r>
            <w:r w:rsidRPr="00990B54">
              <w:rPr>
                <w:b w:val="0"/>
                <w:sz w:val="22"/>
                <w:szCs w:val="22"/>
                <w:lang w:val="en-GB"/>
              </w:rPr>
              <w:t>ode of conduct (or practitioner</w:t>
            </w:r>
            <w:r>
              <w:rPr>
                <w:b w:val="0"/>
                <w:sz w:val="22"/>
                <w:szCs w:val="22"/>
                <w:lang w:val="en-GB"/>
              </w:rPr>
              <w:t>’</w:t>
            </w:r>
            <w:r w:rsidRPr="00990B54">
              <w:rPr>
                <w:b w:val="0"/>
                <w:sz w:val="22"/>
                <w:szCs w:val="22"/>
                <w:lang w:val="en-GB"/>
              </w:rPr>
              <w:t>s professional body) and the trust</w:t>
            </w:r>
            <w:r w:rsidRPr="00990B54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990B54">
              <w:rPr>
                <w:b w:val="0"/>
                <w:sz w:val="22"/>
                <w:szCs w:val="22"/>
                <w:lang w:val="en-GB"/>
              </w:rPr>
              <w:t>standard</w:t>
            </w:r>
          </w:p>
        </w:tc>
        <w:tc>
          <w:tcPr>
            <w:tcW w:w="1277" w:type="dxa"/>
          </w:tcPr>
          <w:p w14:paraId="096581EF" w14:textId="77777777" w:rsidR="00990B54" w:rsidRPr="00E70C03" w:rsidRDefault="00990B54" w:rsidP="00990B5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6367024" w14:textId="77777777" w:rsidR="00990B54" w:rsidRPr="00E70C03" w:rsidRDefault="00990B54" w:rsidP="00990B5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178CA8A" w14:textId="77777777" w:rsidR="00990B54" w:rsidRPr="00E70C03" w:rsidRDefault="00990B54" w:rsidP="00990B5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990B54" w:rsidRPr="00841137" w14:paraId="4EB81341" w14:textId="77777777" w:rsidTr="005F6460">
        <w:tc>
          <w:tcPr>
            <w:tcW w:w="562" w:type="dxa"/>
          </w:tcPr>
          <w:p w14:paraId="579F2C50" w14:textId="77777777" w:rsidR="00990B54" w:rsidRPr="00523AB9" w:rsidRDefault="00990B54" w:rsidP="00990B5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23A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5BCB4FBB" w14:textId="4A128473" w:rsidR="00990B54" w:rsidRPr="00523AB9" w:rsidRDefault="00990B54" w:rsidP="00990B54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990B54">
              <w:rPr>
                <w:b w:val="0"/>
                <w:sz w:val="22"/>
                <w:szCs w:val="22"/>
                <w:lang w:val="en-GB"/>
              </w:rPr>
              <w:t>Can present a patient</w:t>
            </w:r>
            <w:r>
              <w:rPr>
                <w:b w:val="0"/>
                <w:sz w:val="22"/>
                <w:szCs w:val="22"/>
                <w:lang w:val="en-GB"/>
              </w:rPr>
              <w:t>’</w:t>
            </w:r>
            <w:r w:rsidRPr="00990B54">
              <w:rPr>
                <w:b w:val="0"/>
                <w:sz w:val="22"/>
                <w:szCs w:val="22"/>
                <w:lang w:val="en-GB"/>
              </w:rPr>
              <w:t>s clinical history and the clinical findings in a clear and succinct ma</w:t>
            </w:r>
            <w:r>
              <w:rPr>
                <w:b w:val="0"/>
                <w:sz w:val="22"/>
                <w:szCs w:val="22"/>
                <w:lang w:val="en-GB"/>
              </w:rPr>
              <w:t>n</w:t>
            </w:r>
            <w:r w:rsidRPr="00990B54">
              <w:rPr>
                <w:b w:val="0"/>
                <w:sz w:val="22"/>
                <w:szCs w:val="22"/>
                <w:lang w:val="en-GB"/>
              </w:rPr>
              <w:t>n</w:t>
            </w:r>
            <w:r>
              <w:rPr>
                <w:b w:val="0"/>
                <w:sz w:val="22"/>
                <w:szCs w:val="22"/>
                <w:lang w:val="en-GB"/>
              </w:rPr>
              <w:t>e</w:t>
            </w:r>
            <w:r w:rsidRPr="00990B54">
              <w:rPr>
                <w:b w:val="0"/>
                <w:sz w:val="22"/>
                <w:szCs w:val="22"/>
                <w:lang w:val="en-GB"/>
              </w:rPr>
              <w:t>r</w:t>
            </w:r>
          </w:p>
        </w:tc>
        <w:tc>
          <w:tcPr>
            <w:tcW w:w="1277" w:type="dxa"/>
          </w:tcPr>
          <w:p w14:paraId="21BEA821" w14:textId="77777777" w:rsidR="00990B54" w:rsidRPr="00E70C03" w:rsidRDefault="00990B54" w:rsidP="00990B5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A44C2BF" w14:textId="77777777" w:rsidR="00990B54" w:rsidRPr="00E70C03" w:rsidRDefault="00990B54" w:rsidP="00990B5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AEFDB2D" w14:textId="77777777" w:rsidR="00990B54" w:rsidRPr="00E70C03" w:rsidRDefault="00990B54" w:rsidP="00990B5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990B54" w:rsidRPr="00841137" w14:paraId="0C1FB345" w14:textId="77777777" w:rsidTr="005F6460">
        <w:tc>
          <w:tcPr>
            <w:tcW w:w="562" w:type="dxa"/>
          </w:tcPr>
          <w:p w14:paraId="24F92AC2" w14:textId="5DA8299A" w:rsidR="00990B54" w:rsidRPr="00B7695B" w:rsidRDefault="00990B54" w:rsidP="00990B5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7695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1AEBAB7F" w14:textId="6A673D4D" w:rsidR="00990B54" w:rsidRPr="008D36A6" w:rsidRDefault="00990B54" w:rsidP="00990B54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990B54">
              <w:rPr>
                <w:b w:val="0"/>
                <w:sz w:val="22"/>
                <w:szCs w:val="22"/>
                <w:lang w:val="en-GB"/>
              </w:rPr>
              <w:t xml:space="preserve">Can refer patients to other health teams via the accepted pathway while adhering to ethical </w:t>
            </w:r>
            <w:r>
              <w:rPr>
                <w:b w:val="0"/>
                <w:sz w:val="22"/>
                <w:szCs w:val="22"/>
                <w:lang w:val="en-GB"/>
              </w:rPr>
              <w:t>and</w:t>
            </w:r>
            <w:r w:rsidRPr="00990B54">
              <w:rPr>
                <w:b w:val="0"/>
                <w:sz w:val="22"/>
                <w:szCs w:val="22"/>
                <w:lang w:val="en-GB"/>
              </w:rPr>
              <w:t xml:space="preserve"> legal requirements with verbal and written data according to trust policy</w:t>
            </w:r>
          </w:p>
        </w:tc>
        <w:tc>
          <w:tcPr>
            <w:tcW w:w="1277" w:type="dxa"/>
          </w:tcPr>
          <w:p w14:paraId="5E1EF044" w14:textId="77777777" w:rsidR="00990B54" w:rsidRPr="00B36C8F" w:rsidRDefault="00990B54" w:rsidP="00990B5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63F44554" w14:textId="77777777" w:rsidR="00990B54" w:rsidRPr="00B36C8F" w:rsidRDefault="00990B54" w:rsidP="00990B5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D14A58C" w14:textId="77777777" w:rsidR="00990B54" w:rsidRPr="00B36C8F" w:rsidRDefault="00990B54" w:rsidP="00990B5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990B54" w:rsidRPr="00841137" w14:paraId="2A2E57F0" w14:textId="77777777" w:rsidTr="007D70D1">
        <w:tc>
          <w:tcPr>
            <w:tcW w:w="562" w:type="dxa"/>
          </w:tcPr>
          <w:p w14:paraId="7784D912" w14:textId="766F806A" w:rsidR="00990B54" w:rsidRPr="00B7695B" w:rsidRDefault="00990B54" w:rsidP="00990B5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3E88760F" w14:textId="15A79282" w:rsidR="00990B54" w:rsidRPr="00A534F9" w:rsidRDefault="00990B54" w:rsidP="00990B54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990B54">
              <w:rPr>
                <w:b w:val="0"/>
                <w:sz w:val="22"/>
                <w:szCs w:val="22"/>
                <w:lang w:val="en-GB"/>
              </w:rPr>
              <w:t>Provides appropriate handover of patients to all members of the multidisciplinary team (verbal and written data)</w:t>
            </w:r>
          </w:p>
        </w:tc>
        <w:tc>
          <w:tcPr>
            <w:tcW w:w="1277" w:type="dxa"/>
          </w:tcPr>
          <w:p w14:paraId="1425F44B" w14:textId="77777777" w:rsidR="00990B54" w:rsidRPr="00B36C8F" w:rsidRDefault="00990B54" w:rsidP="00990B5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0F19A8BB" w14:textId="77777777" w:rsidR="00990B54" w:rsidRPr="00B36C8F" w:rsidRDefault="00990B54" w:rsidP="00990B5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66ACC59" w14:textId="77777777" w:rsidR="00990B54" w:rsidRPr="00B36C8F" w:rsidRDefault="00990B54" w:rsidP="00990B5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990B54" w:rsidRPr="00841137" w14:paraId="21DD04F4" w14:textId="77777777" w:rsidTr="007D70D1">
        <w:tc>
          <w:tcPr>
            <w:tcW w:w="562" w:type="dxa"/>
          </w:tcPr>
          <w:p w14:paraId="47275E25" w14:textId="2E9E61F6" w:rsidR="00990B54" w:rsidRPr="00B7695B" w:rsidRDefault="00990B54" w:rsidP="00990B5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14:paraId="4C5391E0" w14:textId="2B0BE14D" w:rsidR="00990B54" w:rsidRPr="00A534F9" w:rsidRDefault="00990B54" w:rsidP="00990B54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990B54">
              <w:rPr>
                <w:b w:val="0"/>
                <w:sz w:val="22"/>
                <w:szCs w:val="22"/>
                <w:lang w:val="en-GB"/>
              </w:rPr>
              <w:t>Can communicate with patients, relatives and the multidisciplinary team effectively</w:t>
            </w:r>
          </w:p>
        </w:tc>
        <w:tc>
          <w:tcPr>
            <w:tcW w:w="1277" w:type="dxa"/>
          </w:tcPr>
          <w:p w14:paraId="3D100F73" w14:textId="77777777" w:rsidR="00990B54" w:rsidRPr="00B36C8F" w:rsidRDefault="00990B54" w:rsidP="00990B5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C2D76C9" w14:textId="77777777" w:rsidR="00990B54" w:rsidRPr="00B36C8F" w:rsidRDefault="00990B54" w:rsidP="00990B5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732C5D9" w14:textId="77777777" w:rsidR="00990B54" w:rsidRPr="00B36C8F" w:rsidRDefault="00990B54" w:rsidP="00990B5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990B54" w:rsidRPr="00841137" w14:paraId="1C835C10" w14:textId="77777777" w:rsidTr="007D70D1">
        <w:tc>
          <w:tcPr>
            <w:tcW w:w="562" w:type="dxa"/>
          </w:tcPr>
          <w:p w14:paraId="3713C66E" w14:textId="0D20F329" w:rsidR="00990B54" w:rsidRPr="00B7695B" w:rsidRDefault="00990B54" w:rsidP="00990B5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14:paraId="0CB02FDF" w14:textId="656F1BE0" w:rsidR="00990B54" w:rsidRPr="00A534F9" w:rsidRDefault="00990B54" w:rsidP="00990B54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990B54">
              <w:rPr>
                <w:b w:val="0"/>
                <w:sz w:val="22"/>
                <w:szCs w:val="22"/>
                <w:lang w:val="en-GB"/>
              </w:rPr>
              <w:t>Demonstrates knowledge and ability to communicate all aspects of the patient pathway to patients, relatives and the multidisciplinary team</w:t>
            </w:r>
          </w:p>
        </w:tc>
        <w:tc>
          <w:tcPr>
            <w:tcW w:w="1277" w:type="dxa"/>
          </w:tcPr>
          <w:p w14:paraId="5E29438B" w14:textId="77777777" w:rsidR="00990B54" w:rsidRPr="00B36C8F" w:rsidRDefault="00990B54" w:rsidP="00990B5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70111AE9" w14:textId="77777777" w:rsidR="00990B54" w:rsidRPr="00B36C8F" w:rsidRDefault="00990B54" w:rsidP="00990B5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5B4260AB" w14:textId="77777777" w:rsidR="00990B54" w:rsidRPr="00B36C8F" w:rsidRDefault="00990B54" w:rsidP="00990B5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990B54" w:rsidRPr="00841137" w14:paraId="35E90828" w14:textId="77777777" w:rsidTr="007D70D1">
        <w:tc>
          <w:tcPr>
            <w:tcW w:w="562" w:type="dxa"/>
          </w:tcPr>
          <w:p w14:paraId="0FF1272E" w14:textId="47EAC64A" w:rsidR="00990B54" w:rsidRDefault="00990B54" w:rsidP="00990B5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5" w:type="dxa"/>
          </w:tcPr>
          <w:p w14:paraId="3178CAC1" w14:textId="3185E48E" w:rsidR="00990B54" w:rsidRPr="0012727D" w:rsidRDefault="00990B54" w:rsidP="00990B54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990B54">
              <w:rPr>
                <w:b w:val="0"/>
                <w:sz w:val="22"/>
                <w:szCs w:val="22"/>
                <w:lang w:val="en-GB"/>
              </w:rPr>
              <w:t>Can follow trust process when emotional circumstances, bereavement and clinical incidents occur</w:t>
            </w:r>
          </w:p>
        </w:tc>
        <w:tc>
          <w:tcPr>
            <w:tcW w:w="1277" w:type="dxa"/>
          </w:tcPr>
          <w:p w14:paraId="02072D0D" w14:textId="77777777" w:rsidR="00990B54" w:rsidRPr="00B36C8F" w:rsidRDefault="00990B54" w:rsidP="00990B5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68580484" w14:textId="77777777" w:rsidR="00990B54" w:rsidRPr="00B36C8F" w:rsidRDefault="00990B54" w:rsidP="00990B5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13B23006" w14:textId="77777777" w:rsidR="00990B54" w:rsidRPr="00B36C8F" w:rsidRDefault="00990B54" w:rsidP="00990B5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990B54" w:rsidRPr="00841137" w14:paraId="283EE558" w14:textId="77777777" w:rsidTr="007D70D1">
        <w:tc>
          <w:tcPr>
            <w:tcW w:w="562" w:type="dxa"/>
          </w:tcPr>
          <w:p w14:paraId="79E4A16E" w14:textId="14C5E3F8" w:rsidR="00990B54" w:rsidRDefault="00990B54" w:rsidP="00990B5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5" w:type="dxa"/>
          </w:tcPr>
          <w:p w14:paraId="5311EFF2" w14:textId="4410AAAA" w:rsidR="00990B54" w:rsidRPr="0012727D" w:rsidRDefault="00990B54" w:rsidP="00990B54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990B54">
              <w:rPr>
                <w:b w:val="0"/>
                <w:sz w:val="22"/>
                <w:szCs w:val="22"/>
                <w:lang w:val="en-GB"/>
              </w:rPr>
              <w:t>Can critically analys</w:t>
            </w:r>
            <w:r>
              <w:rPr>
                <w:b w:val="0"/>
                <w:sz w:val="22"/>
                <w:szCs w:val="22"/>
                <w:lang w:val="en-GB"/>
              </w:rPr>
              <w:t>e</w:t>
            </w:r>
            <w:r w:rsidRPr="00990B54">
              <w:rPr>
                <w:b w:val="0"/>
                <w:sz w:val="22"/>
                <w:szCs w:val="22"/>
                <w:lang w:val="en-GB"/>
              </w:rPr>
              <w:t xml:space="preserve"> own ability to communicate and demonstrates an awareness of own limitations and when to involve other professionals</w:t>
            </w:r>
          </w:p>
        </w:tc>
        <w:tc>
          <w:tcPr>
            <w:tcW w:w="1277" w:type="dxa"/>
          </w:tcPr>
          <w:p w14:paraId="722F01D6" w14:textId="77777777" w:rsidR="00990B54" w:rsidRPr="00B36C8F" w:rsidRDefault="00990B54" w:rsidP="00990B5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066504D" w14:textId="77777777" w:rsidR="00990B54" w:rsidRPr="00B36C8F" w:rsidRDefault="00990B54" w:rsidP="00990B5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02360A1" w14:textId="77777777" w:rsidR="00990B54" w:rsidRPr="00B36C8F" w:rsidRDefault="00990B54" w:rsidP="00990B5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990B54" w:rsidRPr="00841137" w14:paraId="541D0F66" w14:textId="77777777" w:rsidTr="007D70D1">
        <w:tc>
          <w:tcPr>
            <w:tcW w:w="562" w:type="dxa"/>
          </w:tcPr>
          <w:p w14:paraId="7F7DA184" w14:textId="2AE6F57A" w:rsidR="00990B54" w:rsidRDefault="00990B54" w:rsidP="00990B5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45" w:type="dxa"/>
          </w:tcPr>
          <w:p w14:paraId="11AA3786" w14:textId="4E701BD1" w:rsidR="00990B54" w:rsidRPr="0012727D" w:rsidRDefault="00990B54" w:rsidP="00990B54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990B54">
              <w:rPr>
                <w:b w:val="0"/>
                <w:sz w:val="22"/>
                <w:szCs w:val="22"/>
                <w:lang w:val="en-GB"/>
              </w:rPr>
              <w:t>Describes core components of written and verbal communication</w:t>
            </w:r>
          </w:p>
        </w:tc>
        <w:tc>
          <w:tcPr>
            <w:tcW w:w="1277" w:type="dxa"/>
          </w:tcPr>
          <w:p w14:paraId="4A20B8D1" w14:textId="77777777" w:rsidR="00990B54" w:rsidRPr="00B36C8F" w:rsidRDefault="00990B54" w:rsidP="00990B5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645EF90C" w14:textId="77777777" w:rsidR="00990B54" w:rsidRPr="00B36C8F" w:rsidRDefault="00990B54" w:rsidP="00990B5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A853A5F" w14:textId="77777777" w:rsidR="00990B54" w:rsidRPr="00B36C8F" w:rsidRDefault="00990B54" w:rsidP="00990B5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990B54" w:rsidRPr="00841137" w14:paraId="5F489B60" w14:textId="77777777" w:rsidTr="007D70D1">
        <w:tc>
          <w:tcPr>
            <w:tcW w:w="562" w:type="dxa"/>
          </w:tcPr>
          <w:p w14:paraId="448E87D3" w14:textId="0E167691" w:rsidR="00990B54" w:rsidRDefault="00990B54" w:rsidP="00990B5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245" w:type="dxa"/>
          </w:tcPr>
          <w:p w14:paraId="2AFD7F99" w14:textId="66869273" w:rsidR="00990B54" w:rsidRPr="0012727D" w:rsidRDefault="00990B54" w:rsidP="00990B54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990B54">
              <w:rPr>
                <w:b w:val="0"/>
                <w:sz w:val="22"/>
                <w:szCs w:val="22"/>
                <w:lang w:val="en-GB"/>
              </w:rPr>
              <w:t>Demonstrate</w:t>
            </w:r>
            <w:r>
              <w:rPr>
                <w:b w:val="0"/>
                <w:sz w:val="22"/>
                <w:szCs w:val="22"/>
                <w:lang w:val="en-GB"/>
              </w:rPr>
              <w:t>s</w:t>
            </w:r>
            <w:r w:rsidRPr="00990B54">
              <w:rPr>
                <w:b w:val="0"/>
                <w:sz w:val="22"/>
                <w:szCs w:val="22"/>
                <w:lang w:val="en-GB"/>
              </w:rPr>
              <w:t xml:space="preserve"> professional behaviours that are commensurate with the role </w:t>
            </w:r>
            <w:r>
              <w:rPr>
                <w:b w:val="0"/>
                <w:sz w:val="22"/>
                <w:szCs w:val="22"/>
                <w:lang w:val="en-GB"/>
              </w:rPr>
              <w:t>and</w:t>
            </w:r>
            <w:r w:rsidRPr="00990B54">
              <w:rPr>
                <w:b w:val="0"/>
                <w:sz w:val="22"/>
                <w:szCs w:val="22"/>
                <w:lang w:val="en-GB"/>
              </w:rPr>
              <w:t xml:space="preserve"> working within their code of conduct</w:t>
            </w:r>
          </w:p>
        </w:tc>
        <w:tc>
          <w:tcPr>
            <w:tcW w:w="1277" w:type="dxa"/>
          </w:tcPr>
          <w:p w14:paraId="5A14D12B" w14:textId="77777777" w:rsidR="00990B54" w:rsidRPr="00B36C8F" w:rsidRDefault="00990B54" w:rsidP="00990B5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6BA94E7D" w14:textId="77777777" w:rsidR="00990B54" w:rsidRPr="00B36C8F" w:rsidRDefault="00990B54" w:rsidP="00990B5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5934F284" w14:textId="77777777" w:rsidR="00990B54" w:rsidRPr="00B36C8F" w:rsidRDefault="00990B54" w:rsidP="00990B5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2A43F1E0" w14:textId="17B155B3" w:rsidR="0017606C" w:rsidRDefault="0017606C" w:rsidP="00085463">
      <w:pPr>
        <w:pStyle w:val="Title"/>
        <w:jc w:val="left"/>
        <w:rPr>
          <w:b w:val="0"/>
          <w:sz w:val="24"/>
          <w:szCs w:val="24"/>
          <w:u w:val="none"/>
          <w:lang w:val="en-GB"/>
        </w:rPr>
      </w:pPr>
    </w:p>
    <w:p w14:paraId="09317AD7" w14:textId="4A42302B" w:rsidR="00990B54" w:rsidRDefault="00990B54" w:rsidP="00085463">
      <w:pPr>
        <w:pStyle w:val="Title"/>
        <w:jc w:val="left"/>
        <w:rPr>
          <w:b w:val="0"/>
          <w:sz w:val="24"/>
          <w:szCs w:val="24"/>
          <w:u w:val="none"/>
          <w:lang w:val="en-GB"/>
        </w:rPr>
      </w:pPr>
    </w:p>
    <w:p w14:paraId="683EC5F3" w14:textId="4B3CDD6F" w:rsidR="00990B54" w:rsidRDefault="00990B54" w:rsidP="00085463">
      <w:pPr>
        <w:pStyle w:val="Title"/>
        <w:jc w:val="left"/>
        <w:rPr>
          <w:b w:val="0"/>
          <w:sz w:val="24"/>
          <w:szCs w:val="24"/>
          <w:u w:val="none"/>
          <w:lang w:val="en-GB"/>
        </w:rPr>
      </w:pPr>
    </w:p>
    <w:p w14:paraId="7907C336" w14:textId="39D8F14B" w:rsidR="00990B54" w:rsidRDefault="00990B54" w:rsidP="00085463">
      <w:pPr>
        <w:pStyle w:val="Title"/>
        <w:jc w:val="left"/>
        <w:rPr>
          <w:b w:val="0"/>
          <w:sz w:val="24"/>
          <w:szCs w:val="24"/>
          <w:u w:val="none"/>
          <w:lang w:val="en-GB"/>
        </w:rPr>
      </w:pPr>
    </w:p>
    <w:p w14:paraId="0DEA4C65" w14:textId="77777777" w:rsidR="00990B54" w:rsidRPr="00990B54" w:rsidRDefault="00990B54" w:rsidP="00085463">
      <w:pPr>
        <w:pStyle w:val="Title"/>
        <w:jc w:val="left"/>
        <w:rPr>
          <w:b w:val="0"/>
          <w:sz w:val="24"/>
          <w:szCs w:val="24"/>
          <w:u w:val="none"/>
          <w:lang w:val="en-GB"/>
        </w:rPr>
      </w:pPr>
      <w:bookmarkStart w:id="0" w:name="_GoBack"/>
      <w:bookmarkEnd w:id="0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807"/>
        <w:gridCol w:w="3832"/>
      </w:tblGrid>
      <w:tr w:rsidR="00990B54" w:rsidRPr="00841137" w14:paraId="49AF3704" w14:textId="77777777" w:rsidTr="007D70D1">
        <w:tc>
          <w:tcPr>
            <w:tcW w:w="9639" w:type="dxa"/>
            <w:gridSpan w:val="2"/>
            <w:shd w:val="pct20" w:color="auto" w:fill="auto"/>
          </w:tcPr>
          <w:p w14:paraId="614C1CB1" w14:textId="77777777" w:rsidR="00990B54" w:rsidRDefault="00990B54" w:rsidP="007D70D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41137">
              <w:rPr>
                <w:b/>
                <w:bCs/>
                <w:sz w:val="22"/>
                <w:szCs w:val="22"/>
              </w:rPr>
              <w:lastRenderedPageBreak/>
              <w:t xml:space="preserve">Assessor’s </w:t>
            </w:r>
            <w:r w:rsidRPr="005D6FCB">
              <w:rPr>
                <w:b/>
                <w:bCs/>
                <w:sz w:val="22"/>
                <w:szCs w:val="22"/>
              </w:rPr>
              <w:t>comments</w:t>
            </w:r>
            <w:r>
              <w:rPr>
                <w:bCs/>
                <w:sz w:val="22"/>
                <w:szCs w:val="22"/>
              </w:rPr>
              <w:t>:</w:t>
            </w:r>
          </w:p>
          <w:p w14:paraId="3FF589AB" w14:textId="77777777" w:rsidR="00990B54" w:rsidRPr="00841137" w:rsidRDefault="00990B54" w:rsidP="007D70D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990B54" w:rsidRPr="005D5C27" w14:paraId="0AD9A347" w14:textId="77777777" w:rsidTr="007D70D1">
        <w:tc>
          <w:tcPr>
            <w:tcW w:w="9639" w:type="dxa"/>
            <w:gridSpan w:val="2"/>
          </w:tcPr>
          <w:p w14:paraId="61DE82BF" w14:textId="77777777" w:rsidR="00990B54" w:rsidRPr="005D5C27" w:rsidRDefault="00990B54" w:rsidP="007D70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04AC19D" w14:textId="77777777" w:rsidR="00990B54" w:rsidRDefault="00990B54" w:rsidP="007D70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EF270E9" w14:textId="70818951" w:rsidR="00990B54" w:rsidRDefault="00990B54" w:rsidP="007D70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47DE555" w14:textId="77777777" w:rsidR="00990B54" w:rsidRPr="005D5C27" w:rsidRDefault="00990B54" w:rsidP="007D70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5E2826B" w14:textId="77777777" w:rsidR="00990B54" w:rsidRDefault="00990B54" w:rsidP="007D70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0DB232AB" w14:textId="77777777" w:rsidR="00990B54" w:rsidRDefault="00990B54" w:rsidP="007D70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084E7DE6" w14:textId="77777777" w:rsidR="00990B54" w:rsidRDefault="00990B54" w:rsidP="007D70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640A7BD" w14:textId="77777777" w:rsidR="00990B54" w:rsidRDefault="00990B54" w:rsidP="007D70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96FC691" w14:textId="77777777" w:rsidR="00990B54" w:rsidRDefault="00990B54" w:rsidP="007D70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10217867" w14:textId="77777777" w:rsidR="00990B54" w:rsidRPr="005D5C27" w:rsidRDefault="00990B54" w:rsidP="007D70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6F14C515" w14:textId="77777777" w:rsidR="00990B54" w:rsidRPr="005D5C27" w:rsidRDefault="00990B54" w:rsidP="007D70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990B54" w:rsidRPr="005D5C27" w14:paraId="6AC80D41" w14:textId="77777777" w:rsidTr="007D70D1">
        <w:trPr>
          <w:trHeight w:val="893"/>
        </w:trPr>
        <w:tc>
          <w:tcPr>
            <w:tcW w:w="5807" w:type="dxa"/>
          </w:tcPr>
          <w:p w14:paraId="5A599CF4" w14:textId="77777777" w:rsidR="00990B54" w:rsidRPr="005D5C27" w:rsidRDefault="00990B54" w:rsidP="007D70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Th</w:t>
            </w:r>
            <w:r>
              <w:rPr>
                <w:b/>
                <w:bCs/>
                <w:sz w:val="22"/>
                <w:szCs w:val="22"/>
              </w:rPr>
              <w:t>is practitioner</w:t>
            </w:r>
            <w:r w:rsidRPr="005D5C27">
              <w:rPr>
                <w:b/>
                <w:bCs/>
                <w:sz w:val="22"/>
                <w:szCs w:val="22"/>
              </w:rPr>
              <w:t xml:space="preserve"> has completed these outcomes to the appropriate standard.</w:t>
            </w:r>
          </w:p>
          <w:p w14:paraId="3AE72564" w14:textId="77777777" w:rsidR="00990B54" w:rsidRPr="005D5C27" w:rsidRDefault="00990B54" w:rsidP="007D70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092449E" w14:textId="77777777" w:rsidR="00990B54" w:rsidRPr="005D5C27" w:rsidRDefault="00990B54" w:rsidP="007D70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65F52B1" w14:textId="77777777" w:rsidR="00990B54" w:rsidRPr="005D5C27" w:rsidRDefault="00990B54" w:rsidP="007D70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Assessor’s name:</w:t>
            </w:r>
          </w:p>
          <w:p w14:paraId="61F41C5A" w14:textId="77777777" w:rsidR="00990B54" w:rsidRPr="005D5C27" w:rsidRDefault="00990B54" w:rsidP="007D70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CF0908B" w14:textId="77777777" w:rsidR="00990B54" w:rsidRPr="005D5C27" w:rsidRDefault="00990B54" w:rsidP="007D70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3E61B41" w14:textId="77777777" w:rsidR="00990B54" w:rsidRDefault="00990B54" w:rsidP="007D70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Signature and date:</w:t>
            </w:r>
          </w:p>
          <w:p w14:paraId="0DB08913" w14:textId="77777777" w:rsidR="00990B54" w:rsidRPr="005D5C27" w:rsidRDefault="00990B54" w:rsidP="007D70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48874610" w14:textId="77777777" w:rsidR="00990B54" w:rsidRPr="005D5C27" w:rsidRDefault="00990B54" w:rsidP="007D70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Practitioner’s</w:t>
            </w:r>
            <w:r w:rsidRPr="005D5C27">
              <w:rPr>
                <w:b/>
                <w:bCs/>
                <w:sz w:val="22"/>
                <w:szCs w:val="22"/>
              </w:rPr>
              <w:t xml:space="preserve"> signature:</w:t>
            </w:r>
          </w:p>
          <w:p w14:paraId="0897BB71" w14:textId="77777777" w:rsidR="00990B54" w:rsidRPr="005D5C27" w:rsidRDefault="00990B54" w:rsidP="007D70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3FFE998B" w14:textId="77777777" w:rsidR="00990B54" w:rsidRPr="005D5C27" w:rsidRDefault="00990B54" w:rsidP="007D70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5554BE1" w14:textId="77777777" w:rsidR="00990B54" w:rsidRPr="005D5C27" w:rsidRDefault="00990B54" w:rsidP="007D70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44CBD2C" w14:textId="77777777" w:rsidR="00990B54" w:rsidRPr="005D5C27" w:rsidRDefault="00990B54" w:rsidP="007D70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F0210EF" w14:textId="77777777" w:rsidR="00990B54" w:rsidRPr="005D5C27" w:rsidRDefault="00990B54" w:rsidP="007D70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D507366" w14:textId="77777777" w:rsidR="00990B54" w:rsidRPr="005D5C27" w:rsidRDefault="00990B54" w:rsidP="007D70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267C9FA" w14:textId="77777777" w:rsidR="00990B54" w:rsidRDefault="00990B54" w:rsidP="007D70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Date:</w:t>
            </w:r>
          </w:p>
          <w:p w14:paraId="62BC3EF4" w14:textId="77777777" w:rsidR="00990B54" w:rsidRPr="005D5C27" w:rsidRDefault="00990B54" w:rsidP="007D70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46B86AB7" w14:textId="2BE2C7B9" w:rsidR="00990B54" w:rsidRDefault="00990B54" w:rsidP="00085463">
      <w:pPr>
        <w:pStyle w:val="Title"/>
        <w:jc w:val="left"/>
        <w:rPr>
          <w:sz w:val="16"/>
          <w:szCs w:val="16"/>
          <w:u w:val="none"/>
          <w:lang w:val="en-GB"/>
        </w:rPr>
      </w:pPr>
    </w:p>
    <w:p w14:paraId="3614C47F" w14:textId="55C31021" w:rsidR="00990B54" w:rsidRDefault="00990B54" w:rsidP="00085463">
      <w:pPr>
        <w:pStyle w:val="Title"/>
        <w:jc w:val="left"/>
        <w:rPr>
          <w:sz w:val="16"/>
          <w:szCs w:val="16"/>
          <w:u w:val="none"/>
          <w:lang w:val="en-GB"/>
        </w:rPr>
      </w:pPr>
    </w:p>
    <w:p w14:paraId="374EB395" w14:textId="77777777" w:rsidR="00990B54" w:rsidRPr="00085463" w:rsidRDefault="00990B54" w:rsidP="00085463">
      <w:pPr>
        <w:pStyle w:val="Title"/>
        <w:jc w:val="left"/>
        <w:rPr>
          <w:sz w:val="16"/>
          <w:szCs w:val="16"/>
          <w:u w:val="none"/>
          <w:lang w:val="en-GB"/>
        </w:rPr>
      </w:pPr>
    </w:p>
    <w:sectPr w:rsidR="00990B54" w:rsidRPr="00085463" w:rsidSect="002538DC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A1E81" w14:textId="77777777" w:rsidR="003D619B" w:rsidRDefault="003D619B" w:rsidP="00F20E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AA4B2F" w14:textId="77777777" w:rsidR="003D619B" w:rsidRDefault="003D619B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3D906" w14:textId="77777777" w:rsidR="003D619B" w:rsidRDefault="003D619B" w:rsidP="00F20E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66D7B8A" w14:textId="77777777" w:rsidR="003D619B" w:rsidRDefault="003D619B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A07"/>
    <w:multiLevelType w:val="hybridMultilevel"/>
    <w:tmpl w:val="B3FC6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6519E"/>
    <w:multiLevelType w:val="hybridMultilevel"/>
    <w:tmpl w:val="0DE671F8"/>
    <w:lvl w:ilvl="0" w:tplc="EB36214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 w15:restartNumberingAfterBreak="0">
    <w:nsid w:val="069A66DB"/>
    <w:multiLevelType w:val="hybridMultilevel"/>
    <w:tmpl w:val="568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13516"/>
    <w:multiLevelType w:val="hybridMultilevel"/>
    <w:tmpl w:val="3FA02FBC"/>
    <w:lvl w:ilvl="0" w:tplc="EF02B0A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 w15:restartNumberingAfterBreak="0">
    <w:nsid w:val="101E0DC1"/>
    <w:multiLevelType w:val="hybridMultilevel"/>
    <w:tmpl w:val="90602E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5C51CB"/>
    <w:multiLevelType w:val="hybridMultilevel"/>
    <w:tmpl w:val="9CCCD9EC"/>
    <w:lvl w:ilvl="0" w:tplc="1A326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36CBA"/>
    <w:multiLevelType w:val="hybridMultilevel"/>
    <w:tmpl w:val="D97AA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130D08"/>
    <w:multiLevelType w:val="hybridMultilevel"/>
    <w:tmpl w:val="2E0AA7CC"/>
    <w:lvl w:ilvl="0" w:tplc="DA4E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0293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4C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1C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F4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9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16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A2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F2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B06634A"/>
    <w:multiLevelType w:val="hybridMultilevel"/>
    <w:tmpl w:val="8D64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E6F74"/>
    <w:multiLevelType w:val="hybridMultilevel"/>
    <w:tmpl w:val="25B87B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97105A"/>
    <w:multiLevelType w:val="hybridMultilevel"/>
    <w:tmpl w:val="DB32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E3862"/>
    <w:multiLevelType w:val="hybridMultilevel"/>
    <w:tmpl w:val="812AC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0D4173"/>
    <w:multiLevelType w:val="hybridMultilevel"/>
    <w:tmpl w:val="4CA01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A34D6C"/>
    <w:multiLevelType w:val="hybridMultilevel"/>
    <w:tmpl w:val="DA58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D0E70"/>
    <w:multiLevelType w:val="hybridMultilevel"/>
    <w:tmpl w:val="1A36E5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35209F"/>
    <w:multiLevelType w:val="hybridMultilevel"/>
    <w:tmpl w:val="3D2ADD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384A4E"/>
    <w:multiLevelType w:val="hybridMultilevel"/>
    <w:tmpl w:val="B8BA30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22BBB"/>
    <w:multiLevelType w:val="hybridMultilevel"/>
    <w:tmpl w:val="E1B8F9E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3631AD0"/>
    <w:multiLevelType w:val="hybridMultilevel"/>
    <w:tmpl w:val="978682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644838"/>
    <w:multiLevelType w:val="hybridMultilevel"/>
    <w:tmpl w:val="A6580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A73BB"/>
    <w:multiLevelType w:val="hybridMultilevel"/>
    <w:tmpl w:val="19A65D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545666"/>
    <w:multiLevelType w:val="hybridMultilevel"/>
    <w:tmpl w:val="D9A8A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12586A"/>
    <w:multiLevelType w:val="hybridMultilevel"/>
    <w:tmpl w:val="48EE4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272977"/>
    <w:multiLevelType w:val="hybridMultilevel"/>
    <w:tmpl w:val="CE02B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0E005E"/>
    <w:multiLevelType w:val="hybridMultilevel"/>
    <w:tmpl w:val="6A3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23985"/>
    <w:multiLevelType w:val="hybridMultilevel"/>
    <w:tmpl w:val="A300B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CA0C0F"/>
    <w:multiLevelType w:val="hybridMultilevel"/>
    <w:tmpl w:val="B8E24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E54EC7"/>
    <w:multiLevelType w:val="hybridMultilevel"/>
    <w:tmpl w:val="CA4686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BE6456"/>
    <w:multiLevelType w:val="hybridMultilevel"/>
    <w:tmpl w:val="BEBCE20E"/>
    <w:lvl w:ilvl="0" w:tplc="20C8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95D93"/>
    <w:multiLevelType w:val="hybridMultilevel"/>
    <w:tmpl w:val="34F05542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AEC2348"/>
    <w:multiLevelType w:val="hybridMultilevel"/>
    <w:tmpl w:val="92462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23703C0"/>
    <w:multiLevelType w:val="hybridMultilevel"/>
    <w:tmpl w:val="399ECA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54E71C6"/>
    <w:multiLevelType w:val="hybridMultilevel"/>
    <w:tmpl w:val="15744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BC6F64"/>
    <w:multiLevelType w:val="hybridMultilevel"/>
    <w:tmpl w:val="5CAC89BA"/>
    <w:lvl w:ilvl="0" w:tplc="7188F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D3AE4"/>
    <w:multiLevelType w:val="hybridMultilevel"/>
    <w:tmpl w:val="A12E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A47DD"/>
    <w:multiLevelType w:val="hybridMultilevel"/>
    <w:tmpl w:val="763EA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D63028"/>
    <w:multiLevelType w:val="hybridMultilevel"/>
    <w:tmpl w:val="51BE4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0"/>
  </w:num>
  <w:num w:numId="4">
    <w:abstractNumId w:val="23"/>
  </w:num>
  <w:num w:numId="5">
    <w:abstractNumId w:val="21"/>
  </w:num>
  <w:num w:numId="6">
    <w:abstractNumId w:val="26"/>
  </w:num>
  <w:num w:numId="7">
    <w:abstractNumId w:val="16"/>
  </w:num>
  <w:num w:numId="8">
    <w:abstractNumId w:val="15"/>
  </w:num>
  <w:num w:numId="9">
    <w:abstractNumId w:val="27"/>
  </w:num>
  <w:num w:numId="10">
    <w:abstractNumId w:val="6"/>
  </w:num>
  <w:num w:numId="11">
    <w:abstractNumId w:val="25"/>
  </w:num>
  <w:num w:numId="12">
    <w:abstractNumId w:val="35"/>
  </w:num>
  <w:num w:numId="13">
    <w:abstractNumId w:val="18"/>
  </w:num>
  <w:num w:numId="14">
    <w:abstractNumId w:val="32"/>
  </w:num>
  <w:num w:numId="15">
    <w:abstractNumId w:val="12"/>
  </w:num>
  <w:num w:numId="16">
    <w:abstractNumId w:val="7"/>
  </w:num>
  <w:num w:numId="17">
    <w:abstractNumId w:val="11"/>
  </w:num>
  <w:num w:numId="18">
    <w:abstractNumId w:val="34"/>
  </w:num>
  <w:num w:numId="19">
    <w:abstractNumId w:val="8"/>
  </w:num>
  <w:num w:numId="20">
    <w:abstractNumId w:val="28"/>
  </w:num>
  <w:num w:numId="21">
    <w:abstractNumId w:val="2"/>
  </w:num>
  <w:num w:numId="22">
    <w:abstractNumId w:val="5"/>
  </w:num>
  <w:num w:numId="23">
    <w:abstractNumId w:val="0"/>
  </w:num>
  <w:num w:numId="24">
    <w:abstractNumId w:val="24"/>
  </w:num>
  <w:num w:numId="25">
    <w:abstractNumId w:val="22"/>
  </w:num>
  <w:num w:numId="26">
    <w:abstractNumId w:val="31"/>
  </w:num>
  <w:num w:numId="27">
    <w:abstractNumId w:val="1"/>
  </w:num>
  <w:num w:numId="28">
    <w:abstractNumId w:val="29"/>
  </w:num>
  <w:num w:numId="29">
    <w:abstractNumId w:val="3"/>
  </w:num>
  <w:num w:numId="30">
    <w:abstractNumId w:val="33"/>
  </w:num>
  <w:num w:numId="31">
    <w:abstractNumId w:val="17"/>
  </w:num>
  <w:num w:numId="32">
    <w:abstractNumId w:val="36"/>
  </w:num>
  <w:num w:numId="33">
    <w:abstractNumId w:val="13"/>
  </w:num>
  <w:num w:numId="34">
    <w:abstractNumId w:val="20"/>
  </w:num>
  <w:num w:numId="35">
    <w:abstractNumId w:val="19"/>
  </w:num>
  <w:num w:numId="36">
    <w:abstractNumId w:val="1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7"/>
    <w:rsid w:val="00002CD3"/>
    <w:rsid w:val="00012CAA"/>
    <w:rsid w:val="000143D8"/>
    <w:rsid w:val="0003554A"/>
    <w:rsid w:val="000405A4"/>
    <w:rsid w:val="00047D16"/>
    <w:rsid w:val="000634C4"/>
    <w:rsid w:val="000673C5"/>
    <w:rsid w:val="000762BA"/>
    <w:rsid w:val="00085463"/>
    <w:rsid w:val="00085FEA"/>
    <w:rsid w:val="00095753"/>
    <w:rsid w:val="000A1CF5"/>
    <w:rsid w:val="000E22A6"/>
    <w:rsid w:val="000F6924"/>
    <w:rsid w:val="00102D70"/>
    <w:rsid w:val="0010380D"/>
    <w:rsid w:val="0012727D"/>
    <w:rsid w:val="0013642C"/>
    <w:rsid w:val="001372FB"/>
    <w:rsid w:val="0017606C"/>
    <w:rsid w:val="00185544"/>
    <w:rsid w:val="001858E8"/>
    <w:rsid w:val="00186DD0"/>
    <w:rsid w:val="0019078A"/>
    <w:rsid w:val="00193E2A"/>
    <w:rsid w:val="001A7B0C"/>
    <w:rsid w:val="001B3F23"/>
    <w:rsid w:val="001D21FB"/>
    <w:rsid w:val="00213497"/>
    <w:rsid w:val="00237956"/>
    <w:rsid w:val="002538DC"/>
    <w:rsid w:val="00260973"/>
    <w:rsid w:val="00271B03"/>
    <w:rsid w:val="00294713"/>
    <w:rsid w:val="002A468B"/>
    <w:rsid w:val="002A7793"/>
    <w:rsid w:val="002B0015"/>
    <w:rsid w:val="002B0889"/>
    <w:rsid w:val="002E24CA"/>
    <w:rsid w:val="002E6602"/>
    <w:rsid w:val="003150AB"/>
    <w:rsid w:val="003353A4"/>
    <w:rsid w:val="00347957"/>
    <w:rsid w:val="003538DD"/>
    <w:rsid w:val="00363F4A"/>
    <w:rsid w:val="00367FE7"/>
    <w:rsid w:val="00374B88"/>
    <w:rsid w:val="003A5FA8"/>
    <w:rsid w:val="003A62E9"/>
    <w:rsid w:val="003C1567"/>
    <w:rsid w:val="003D08B9"/>
    <w:rsid w:val="003D619B"/>
    <w:rsid w:val="003F220F"/>
    <w:rsid w:val="00414ECB"/>
    <w:rsid w:val="00417DD2"/>
    <w:rsid w:val="00423CAA"/>
    <w:rsid w:val="00427DE8"/>
    <w:rsid w:val="00450524"/>
    <w:rsid w:val="004522B9"/>
    <w:rsid w:val="004551B6"/>
    <w:rsid w:val="004846E0"/>
    <w:rsid w:val="00497312"/>
    <w:rsid w:val="004A1851"/>
    <w:rsid w:val="004B336B"/>
    <w:rsid w:val="004B3B50"/>
    <w:rsid w:val="004B532B"/>
    <w:rsid w:val="004B5356"/>
    <w:rsid w:val="004B7D0A"/>
    <w:rsid w:val="004E5162"/>
    <w:rsid w:val="00503AAA"/>
    <w:rsid w:val="00507994"/>
    <w:rsid w:val="00512FB0"/>
    <w:rsid w:val="00523AB9"/>
    <w:rsid w:val="0052749A"/>
    <w:rsid w:val="005338D8"/>
    <w:rsid w:val="0053417C"/>
    <w:rsid w:val="005409E3"/>
    <w:rsid w:val="005738B2"/>
    <w:rsid w:val="00577B81"/>
    <w:rsid w:val="005A10D9"/>
    <w:rsid w:val="005A32B3"/>
    <w:rsid w:val="005B599B"/>
    <w:rsid w:val="005C3449"/>
    <w:rsid w:val="005D5C27"/>
    <w:rsid w:val="005D6FCB"/>
    <w:rsid w:val="005E62E5"/>
    <w:rsid w:val="005F1529"/>
    <w:rsid w:val="005F453D"/>
    <w:rsid w:val="00602898"/>
    <w:rsid w:val="00647C38"/>
    <w:rsid w:val="006676AA"/>
    <w:rsid w:val="00673440"/>
    <w:rsid w:val="006924FB"/>
    <w:rsid w:val="006D0B61"/>
    <w:rsid w:val="006D0BE7"/>
    <w:rsid w:val="006D5123"/>
    <w:rsid w:val="006D78BE"/>
    <w:rsid w:val="006E24D9"/>
    <w:rsid w:val="00720EC0"/>
    <w:rsid w:val="00721A51"/>
    <w:rsid w:val="00723028"/>
    <w:rsid w:val="007620C1"/>
    <w:rsid w:val="007660E9"/>
    <w:rsid w:val="0077203D"/>
    <w:rsid w:val="007834CE"/>
    <w:rsid w:val="007940B2"/>
    <w:rsid w:val="007A682D"/>
    <w:rsid w:val="007C781B"/>
    <w:rsid w:val="0080478B"/>
    <w:rsid w:val="00816EF9"/>
    <w:rsid w:val="0083578D"/>
    <w:rsid w:val="00837A89"/>
    <w:rsid w:val="00841137"/>
    <w:rsid w:val="0086226E"/>
    <w:rsid w:val="008A61EF"/>
    <w:rsid w:val="008D36A6"/>
    <w:rsid w:val="008F1276"/>
    <w:rsid w:val="008F278A"/>
    <w:rsid w:val="00944E27"/>
    <w:rsid w:val="009551AC"/>
    <w:rsid w:val="00957A0A"/>
    <w:rsid w:val="00962446"/>
    <w:rsid w:val="00967D77"/>
    <w:rsid w:val="00976638"/>
    <w:rsid w:val="00990B54"/>
    <w:rsid w:val="009A3E78"/>
    <w:rsid w:val="00A0060A"/>
    <w:rsid w:val="00A24968"/>
    <w:rsid w:val="00A374EF"/>
    <w:rsid w:val="00A534F9"/>
    <w:rsid w:val="00A8643A"/>
    <w:rsid w:val="00AF5410"/>
    <w:rsid w:val="00B01DDC"/>
    <w:rsid w:val="00B126C1"/>
    <w:rsid w:val="00B13731"/>
    <w:rsid w:val="00B21CA3"/>
    <w:rsid w:val="00B24F99"/>
    <w:rsid w:val="00B34FEF"/>
    <w:rsid w:val="00B36C8F"/>
    <w:rsid w:val="00B54B4E"/>
    <w:rsid w:val="00B55040"/>
    <w:rsid w:val="00B61350"/>
    <w:rsid w:val="00B638BB"/>
    <w:rsid w:val="00B7695B"/>
    <w:rsid w:val="00B86B9A"/>
    <w:rsid w:val="00B877AC"/>
    <w:rsid w:val="00B90BAD"/>
    <w:rsid w:val="00BA54BE"/>
    <w:rsid w:val="00BC735A"/>
    <w:rsid w:val="00BD1367"/>
    <w:rsid w:val="00BD396C"/>
    <w:rsid w:val="00BD541A"/>
    <w:rsid w:val="00BF5510"/>
    <w:rsid w:val="00C1364E"/>
    <w:rsid w:val="00C21424"/>
    <w:rsid w:val="00C2709C"/>
    <w:rsid w:val="00C33CF7"/>
    <w:rsid w:val="00C4020E"/>
    <w:rsid w:val="00C65E5F"/>
    <w:rsid w:val="00C93769"/>
    <w:rsid w:val="00CA54F2"/>
    <w:rsid w:val="00CA7E2D"/>
    <w:rsid w:val="00CB1FD6"/>
    <w:rsid w:val="00CC3204"/>
    <w:rsid w:val="00CC59ED"/>
    <w:rsid w:val="00CC7B8B"/>
    <w:rsid w:val="00CF303A"/>
    <w:rsid w:val="00CF7A1C"/>
    <w:rsid w:val="00D073C7"/>
    <w:rsid w:val="00D331F6"/>
    <w:rsid w:val="00D5008B"/>
    <w:rsid w:val="00D6141C"/>
    <w:rsid w:val="00D67511"/>
    <w:rsid w:val="00D82749"/>
    <w:rsid w:val="00D85FEE"/>
    <w:rsid w:val="00D86E9C"/>
    <w:rsid w:val="00DB67BE"/>
    <w:rsid w:val="00DB737D"/>
    <w:rsid w:val="00DD2457"/>
    <w:rsid w:val="00DD28FE"/>
    <w:rsid w:val="00DD3F46"/>
    <w:rsid w:val="00DE379C"/>
    <w:rsid w:val="00DF0DE3"/>
    <w:rsid w:val="00E040A9"/>
    <w:rsid w:val="00E40AF1"/>
    <w:rsid w:val="00E439D1"/>
    <w:rsid w:val="00E525A4"/>
    <w:rsid w:val="00E57BE6"/>
    <w:rsid w:val="00E67434"/>
    <w:rsid w:val="00E70C03"/>
    <w:rsid w:val="00E81C9D"/>
    <w:rsid w:val="00E97237"/>
    <w:rsid w:val="00EB3D3E"/>
    <w:rsid w:val="00F20E5D"/>
    <w:rsid w:val="00F21C6B"/>
    <w:rsid w:val="00F31E93"/>
    <w:rsid w:val="00F44826"/>
    <w:rsid w:val="00F45027"/>
    <w:rsid w:val="00F52E61"/>
    <w:rsid w:val="00F57BE1"/>
    <w:rsid w:val="00F70030"/>
    <w:rsid w:val="00F71463"/>
    <w:rsid w:val="00F7498B"/>
    <w:rsid w:val="00F8741F"/>
    <w:rsid w:val="00FB37F2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1D46"/>
  <w15:docId w15:val="{0C6FE025-31D4-4957-809E-653BB9C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5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z w:val="22"/>
      <w:szCs w:val="22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sz w:val="18"/>
      <w:szCs w:val="1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Title">
    <w:name w:val="Title"/>
    <w:basedOn w:val="Normal"/>
    <w:link w:val="TitleChar"/>
    <w:uiPriority w:val="99"/>
    <w:qFormat/>
    <w:rsid w:val="00DD2457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2"/>
      <w:szCs w:val="22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DD2457"/>
    <w:rPr>
      <w:rFonts w:ascii="Arial" w:hAnsi="Arial" w:cs="Arial"/>
      <w:b/>
      <w:bCs/>
      <w:color w:val="000000"/>
      <w:sz w:val="20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DD2457"/>
    <w:pPr>
      <w:widowControl w:val="0"/>
      <w:autoSpaceDE w:val="0"/>
      <w:autoSpaceDN w:val="0"/>
      <w:adjustRightInd w:val="0"/>
    </w:pPr>
    <w:rPr>
      <w:b/>
      <w:bCs/>
      <w:color w:val="000000"/>
      <w:sz w:val="18"/>
      <w:szCs w:val="18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20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E5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0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638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638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mes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C:\Users\James\AppData\Roaming\Microsoft\Templates\Blank.dotx</Template>
  <TotalTime>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UHB NHS Foundation Trust - Assessment of competencies for Preoperative Nurses</vt:lpstr>
    </vt:vector>
  </TitlesOfParts>
  <Company>Brighton &amp; Sussex University Hospitals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UHB NHS Foundation Trust - Assessment of competencies for Preoperative Nurses</dc:title>
  <dc:creator>James</dc:creator>
  <cp:lastModifiedBy>Microsoft Office User</cp:lastModifiedBy>
  <cp:revision>3</cp:revision>
  <cp:lastPrinted>2010-04-13T13:16:00Z</cp:lastPrinted>
  <dcterms:created xsi:type="dcterms:W3CDTF">2021-04-22T11:35:00Z</dcterms:created>
  <dcterms:modified xsi:type="dcterms:W3CDTF">2021-04-22T11:39:00Z</dcterms:modified>
</cp:coreProperties>
</file>